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FC" w:rsidRDefault="005C51FC" w:rsidP="005C51FC">
      <w:pPr>
        <w:autoSpaceDE w:val="0"/>
        <w:autoSpaceDN w:val="0"/>
        <w:adjustRightInd w:val="0"/>
        <w:jc w:val="both"/>
        <w:rPr>
          <w:rFonts w:ascii="Arial" w:hAnsi="Arial" w:cs="Arial"/>
          <w:b/>
          <w:bCs/>
          <w:color w:val="000000"/>
        </w:rPr>
      </w:pPr>
    </w:p>
    <w:p w:rsidR="005C51FC" w:rsidRPr="00044C0A" w:rsidRDefault="005C51FC" w:rsidP="005C51FC">
      <w:pPr>
        <w:autoSpaceDE w:val="0"/>
        <w:autoSpaceDN w:val="0"/>
        <w:adjustRightInd w:val="0"/>
        <w:jc w:val="both"/>
        <w:rPr>
          <w:rFonts w:ascii="Arial" w:hAnsi="Arial" w:cs="Arial"/>
          <w:b/>
          <w:bCs/>
          <w:color w:val="000000"/>
        </w:rPr>
      </w:pPr>
    </w:p>
    <w:p w:rsidR="005C51FC" w:rsidRPr="00044C0A" w:rsidRDefault="005C51FC" w:rsidP="005C51FC">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rsidR="005C51FC" w:rsidRPr="00044C0A" w:rsidRDefault="005C51FC" w:rsidP="005C51FC">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expert IA în cadrul</w:t>
      </w:r>
    </w:p>
    <w:p w:rsidR="005C51FC" w:rsidRPr="00044C0A" w:rsidRDefault="005C51FC" w:rsidP="005C51FC">
      <w:pPr>
        <w:autoSpaceDE w:val="0"/>
        <w:autoSpaceDN w:val="0"/>
        <w:adjustRightInd w:val="0"/>
        <w:jc w:val="center"/>
        <w:rPr>
          <w:rFonts w:ascii="Arial" w:hAnsi="Arial" w:cs="Arial"/>
          <w:b/>
          <w:color w:val="000000"/>
        </w:rPr>
      </w:pPr>
      <w:r w:rsidRPr="00044C0A">
        <w:rPr>
          <w:rFonts w:ascii="Arial" w:hAnsi="Arial" w:cs="Arial"/>
          <w:b/>
          <w:color w:val="000000"/>
        </w:rPr>
        <w:t>Direcției Regionale de Metrologie Legală Bacău</w:t>
      </w:r>
      <w:r>
        <w:rPr>
          <w:rFonts w:ascii="Arial" w:hAnsi="Arial" w:cs="Arial"/>
          <w:b/>
          <w:color w:val="000000"/>
        </w:rPr>
        <w:t xml:space="preserve"> – SJML Suceava</w:t>
      </w:r>
    </w:p>
    <w:p w:rsidR="005C51FC" w:rsidRPr="00044C0A" w:rsidRDefault="005C51FC" w:rsidP="005C51FC">
      <w:pPr>
        <w:autoSpaceDE w:val="0"/>
        <w:autoSpaceDN w:val="0"/>
        <w:adjustRightInd w:val="0"/>
        <w:jc w:val="center"/>
        <w:rPr>
          <w:rFonts w:ascii="Arial" w:hAnsi="Arial" w:cs="Arial"/>
          <w:color w:val="000000"/>
        </w:rPr>
      </w:pPr>
    </w:p>
    <w:p w:rsidR="005C51FC" w:rsidRPr="00044C0A" w:rsidRDefault="005C51FC" w:rsidP="005C51FC">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rsidR="005C51FC" w:rsidRPr="00044C0A" w:rsidRDefault="005C51FC" w:rsidP="005C51FC">
      <w:pPr>
        <w:autoSpaceDE w:val="0"/>
        <w:autoSpaceDN w:val="0"/>
        <w:adjustRightInd w:val="0"/>
        <w:jc w:val="both"/>
        <w:rPr>
          <w:rFonts w:ascii="Arial" w:hAnsi="Arial" w:cs="Arial"/>
          <w:b/>
          <w:bCs/>
          <w:color w:val="000000"/>
          <w:u w:val="single"/>
        </w:rPr>
      </w:pPr>
    </w:p>
    <w:p w:rsidR="005C51FC" w:rsidRPr="00044C0A" w:rsidRDefault="005C51FC" w:rsidP="005C51FC">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Termeni fundamentali și generali în metrologie</w:t>
      </w:r>
    </w:p>
    <w:p w:rsidR="005C51FC" w:rsidRPr="00044C0A" w:rsidRDefault="005C51FC" w:rsidP="005C51FC">
      <w:pPr>
        <w:autoSpaceDE w:val="0"/>
        <w:autoSpaceDN w:val="0"/>
        <w:adjustRightInd w:val="0"/>
        <w:jc w:val="both"/>
        <w:rPr>
          <w:rFonts w:ascii="Arial" w:hAnsi="Arial" w:cs="Arial"/>
          <w:color w:val="000000"/>
        </w:rPr>
      </w:pPr>
    </w:p>
    <w:p w:rsidR="005C51FC" w:rsidRPr="00044C0A" w:rsidRDefault="005C51FC" w:rsidP="005C51FC">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rsidR="005C51FC" w:rsidRPr="00044C0A" w:rsidRDefault="005C51FC" w:rsidP="005C51FC">
      <w:pPr>
        <w:autoSpaceDE w:val="0"/>
        <w:autoSpaceDN w:val="0"/>
        <w:adjustRightInd w:val="0"/>
        <w:ind w:left="708" w:firstLine="708"/>
        <w:jc w:val="both"/>
        <w:rPr>
          <w:rFonts w:ascii="Arial" w:hAnsi="Arial" w:cs="Arial"/>
          <w:color w:val="000000"/>
        </w:rPr>
      </w:pPr>
      <w:r w:rsidRPr="00044C0A">
        <w:rPr>
          <w:rFonts w:ascii="Arial" w:hAnsi="Arial" w:cs="Arial"/>
          <w:color w:val="000000"/>
        </w:rPr>
        <w:lastRenderedPageBreak/>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rsidR="005C51FC" w:rsidRDefault="005C51FC" w:rsidP="005C51FC">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rsidR="005C51FC" w:rsidRPr="00044C0A" w:rsidRDefault="005C51FC" w:rsidP="005C51FC">
      <w:pPr>
        <w:autoSpaceDE w:val="0"/>
        <w:autoSpaceDN w:val="0"/>
        <w:adjustRightInd w:val="0"/>
        <w:ind w:left="708" w:firstLine="708"/>
        <w:jc w:val="both"/>
        <w:rPr>
          <w:rFonts w:ascii="Arial" w:hAnsi="Arial" w:cs="Arial"/>
          <w:color w:val="333333"/>
        </w:rPr>
      </w:pPr>
    </w:p>
    <w:p w:rsidR="005C51FC" w:rsidRPr="00044C0A" w:rsidRDefault="005C51FC" w:rsidP="005C51FC">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rsidR="005C51FC" w:rsidRPr="00044C0A" w:rsidRDefault="005C51FC" w:rsidP="005C51FC">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rsidR="005C51FC" w:rsidRPr="00044C0A" w:rsidRDefault="005C51FC" w:rsidP="005C51FC">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4. HG nr. 755 din 14 mai 2004 privind aprobarea unităţilor de măsură legale, publicată în Monitorul Oficial nr. 475 din 27 mai 2004, modificată prin rectificarea publicată în Monitorul Oficial al României, Partea I, nr. 650 din 19 iulie 2004 prin HG nr. 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5. </w:t>
      </w:r>
      <w:r w:rsidRPr="00044C0A">
        <w:rPr>
          <w:rFonts w:ascii="Arial" w:hAnsi="Arial" w:cs="Arial"/>
          <w:b/>
          <w:color w:val="000000"/>
        </w:rPr>
        <w:t>Ordinul directorului general al BRML nr. 148/2012</w:t>
      </w:r>
      <w:r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rsidR="005C51FC" w:rsidRPr="00044C0A" w:rsidRDefault="005C51FC" w:rsidP="005C51FC">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6. </w:t>
      </w:r>
      <w:r w:rsidRPr="00044C0A">
        <w:rPr>
          <w:rFonts w:ascii="Arial" w:hAnsi="Arial" w:cs="Arial"/>
          <w:b/>
          <w:color w:val="000000"/>
        </w:rPr>
        <w:t>Standardul român SR Ghid ISO/CEI 99:2010</w:t>
      </w:r>
      <w:r w:rsidRPr="00044C0A">
        <w:rPr>
          <w:rFonts w:ascii="Arial" w:hAnsi="Arial" w:cs="Arial"/>
          <w:color w:val="000000"/>
        </w:rPr>
        <w:t xml:space="preserve"> ”Vocabular internațional de metrologie. Concepte fundamentale și generale și termeni asociați (VIM)”</w:t>
      </w:r>
    </w:p>
    <w:p w:rsidR="00DE2620" w:rsidRDefault="00DE2620">
      <w:bookmarkStart w:id="0" w:name="_GoBack"/>
      <w:bookmarkEnd w:id="0"/>
    </w:p>
    <w:sectPr w:rsidR="00DE2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B2"/>
    <w:rsid w:val="005C51FC"/>
    <w:rsid w:val="00DE2620"/>
    <w:rsid w:val="00F2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6E621-2B30-4E00-8FE8-F78F631A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FC"/>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2</cp:revision>
  <dcterms:created xsi:type="dcterms:W3CDTF">2021-11-16T08:20:00Z</dcterms:created>
  <dcterms:modified xsi:type="dcterms:W3CDTF">2021-11-16T08:21:00Z</dcterms:modified>
</cp:coreProperties>
</file>