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E15C6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val="fr-FR"/>
        </w:rPr>
      </w:pPr>
      <w:bookmarkStart w:id="0" w:name="_GoBack"/>
      <w:bookmarkEnd w:id="0"/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 xml:space="preserve">BIROUL ROMÂN DE METROLOGIE LEGALĂ </w:t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b/>
          <w:sz w:val="24"/>
          <w:szCs w:val="24"/>
          <w:lang w:val="fr-FR"/>
        </w:rPr>
        <w:tab/>
      </w:r>
    </w:p>
    <w:p w14:paraId="688624D2" w14:textId="47DAB6A8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 xml:space="preserve">DIRECTIA REGIONALĂ DE METROLOGIE LEGALĂ </w:t>
      </w:r>
      <w:r w:rsidR="00773B6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F32000">
        <w:rPr>
          <w:rFonts w:ascii="Arial Narrow" w:eastAsia="Times New Roman" w:hAnsi="Arial Narrow" w:cs="Arial"/>
          <w:sz w:val="24"/>
          <w:szCs w:val="24"/>
          <w:lang w:val="fr-FR"/>
        </w:rPr>
        <w:t>CRAIOVA</w:t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  <w:t xml:space="preserve">        </w:t>
      </w:r>
    </w:p>
    <w:p w14:paraId="7D3F6899" w14:textId="77777777" w:rsidR="00E707A3" w:rsidRPr="00E707A3" w:rsidRDefault="00E707A3" w:rsidP="00D179EA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val="fr-FR"/>
        </w:rPr>
      </w:pP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  <w:r w:rsidRPr="00E707A3">
        <w:rPr>
          <w:rFonts w:ascii="Arial Narrow" w:eastAsia="Times New Roman" w:hAnsi="Arial Narrow" w:cs="Arial"/>
          <w:sz w:val="24"/>
          <w:szCs w:val="24"/>
          <w:lang w:val="fr-FR"/>
        </w:rPr>
        <w:tab/>
      </w:r>
    </w:p>
    <w:p w14:paraId="535CA5E5" w14:textId="45991B99" w:rsidR="0074347D" w:rsidRPr="0074347D" w:rsidRDefault="0074347D" w:rsidP="00D4050F">
      <w:pPr>
        <w:tabs>
          <w:tab w:val="left" w:pos="5103"/>
          <w:tab w:val="left" w:pos="6096"/>
        </w:tabs>
        <w:suppressAutoHyphens/>
        <w:overflowPunct w:val="0"/>
        <w:autoSpaceDE w:val="0"/>
        <w:autoSpaceDN w:val="0"/>
        <w:spacing w:after="0" w:line="240" w:lineRule="auto"/>
        <w:ind w:right="332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Arial Narrow" w:eastAsia="Times New Roman" w:hAnsi="Arial Narrow" w:cs="Arial"/>
          <w:bCs/>
          <w:sz w:val="24"/>
          <w:szCs w:val="24"/>
          <w:lang w:val="fr-FR"/>
        </w:rPr>
        <w:t xml:space="preserve">                                                                                                              </w:t>
      </w:r>
    </w:p>
    <w:p w14:paraId="658A658A" w14:textId="77777777" w:rsidR="00A0569B" w:rsidRPr="0074347D" w:rsidRDefault="00A0569B" w:rsidP="0074347D">
      <w:pPr>
        <w:suppressAutoHyphens/>
        <w:overflowPunct w:val="0"/>
        <w:autoSpaceDE w:val="0"/>
        <w:autoSpaceDN w:val="0"/>
        <w:spacing w:after="0" w:line="240" w:lineRule="auto"/>
        <w:ind w:left="6464"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09B4C041" w14:textId="4255793C" w:rsid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6418DAF2" w14:textId="28946230" w:rsidR="00A0569B" w:rsidRDefault="00A0569B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72C9A43F" w14:textId="77777777" w:rsidR="00A0569B" w:rsidRPr="00E707A3" w:rsidRDefault="00A0569B" w:rsidP="00E707A3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764038CE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</w:pPr>
      <w:r w:rsidRPr="00E707A3"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  <w:t>TEMATICĂ şi BIBLIOGRAFIE</w:t>
      </w:r>
    </w:p>
    <w:p w14:paraId="03F6ADC0" w14:textId="7C2EDA11" w:rsidR="00E707A3" w:rsidRPr="00E707A3" w:rsidRDefault="00A0569B" w:rsidP="00E707A3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A0569B">
        <w:rPr>
          <w:rFonts w:ascii="Arial Narrow" w:eastAsia="Times New Roman" w:hAnsi="Arial Narrow" w:cs="Arial"/>
          <w:sz w:val="24"/>
          <w:szCs w:val="24"/>
          <w:lang w:val="fr-FR"/>
        </w:rPr>
        <w:t xml:space="preserve">pentru ocuparea  prin concurs </w:t>
      </w:r>
      <w:r>
        <w:rPr>
          <w:rFonts w:ascii="Arial Narrow" w:eastAsia="Times New Roman" w:hAnsi="Arial Narrow" w:cs="Arial"/>
          <w:sz w:val="24"/>
          <w:szCs w:val="24"/>
          <w:lang w:val="fr-FR"/>
        </w:rPr>
        <w:t>a</w:t>
      </w:r>
      <w:r w:rsidRPr="00A0569B">
        <w:rPr>
          <w:rFonts w:ascii="Arial Narrow" w:eastAsia="Times New Roman" w:hAnsi="Arial Narrow" w:cs="Arial"/>
          <w:sz w:val="24"/>
          <w:szCs w:val="24"/>
          <w:lang w:val="fr-FR"/>
        </w:rPr>
        <w:t xml:space="preserve"> postu</w:t>
      </w:r>
      <w:r>
        <w:rPr>
          <w:rFonts w:ascii="Arial Narrow" w:eastAsia="Times New Roman" w:hAnsi="Arial Narrow" w:cs="Arial"/>
          <w:sz w:val="24"/>
          <w:szCs w:val="24"/>
          <w:lang w:val="fr-FR"/>
        </w:rPr>
        <w:t>lui</w:t>
      </w:r>
      <w:r w:rsidRPr="00A0569B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r w:rsidR="000C64EE">
        <w:rPr>
          <w:rFonts w:ascii="Arial Narrow" w:eastAsia="Times New Roman" w:hAnsi="Arial Narrow" w:cs="Arial"/>
          <w:sz w:val="24"/>
          <w:szCs w:val="24"/>
          <w:lang w:val="fr-FR"/>
        </w:rPr>
        <w:t xml:space="preserve">sofer </w:t>
      </w:r>
      <w:r w:rsidR="00CA433D">
        <w:rPr>
          <w:rFonts w:ascii="Arial Narrow" w:eastAsia="Times New Roman" w:hAnsi="Arial Narrow" w:cs="Arial"/>
          <w:sz w:val="24"/>
          <w:szCs w:val="24"/>
          <w:lang w:val="fr-FR"/>
        </w:rPr>
        <w:t>treapta profesionala</w:t>
      </w:r>
      <w:r w:rsidRPr="00A0569B">
        <w:rPr>
          <w:rFonts w:ascii="Arial Narrow" w:eastAsia="Times New Roman" w:hAnsi="Arial Narrow" w:cs="Arial"/>
          <w:sz w:val="24"/>
          <w:szCs w:val="24"/>
          <w:lang w:val="fr-FR"/>
        </w:rPr>
        <w:t xml:space="preserve"> I</w:t>
      </w:r>
    </w:p>
    <w:p w14:paraId="29744DCF" w14:textId="77777777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560614B6" w14:textId="77777777" w:rsidR="00A0569B" w:rsidRDefault="00A0569B" w:rsidP="00A0569B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</w:pPr>
    </w:p>
    <w:p w14:paraId="1239B395" w14:textId="1EB9B94A" w:rsidR="00A0569B" w:rsidRPr="00A0569B" w:rsidRDefault="00A0569B" w:rsidP="00A0569B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b/>
          <w:i/>
          <w:iCs/>
          <w:sz w:val="24"/>
          <w:szCs w:val="24"/>
          <w:u w:val="single"/>
          <w:lang w:val="fr-FR"/>
        </w:rPr>
      </w:pPr>
      <w:r w:rsidRPr="00A0569B">
        <w:rPr>
          <w:rFonts w:ascii="Arial Narrow" w:eastAsia="Times New Roman" w:hAnsi="Arial Narrow" w:cs="Arial"/>
          <w:b/>
          <w:i/>
          <w:iCs/>
          <w:sz w:val="24"/>
          <w:szCs w:val="24"/>
          <w:u w:val="single"/>
          <w:lang w:val="fr-FR"/>
        </w:rPr>
        <w:t>TEMATICĂ</w:t>
      </w:r>
    </w:p>
    <w:p w14:paraId="6DD9B45F" w14:textId="7ADB1A50" w:rsidR="00E707A3" w:rsidRPr="00E707A3" w:rsidRDefault="00E707A3" w:rsidP="00E707A3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fr-FR"/>
        </w:rPr>
      </w:pPr>
    </w:p>
    <w:p w14:paraId="42ADA3C3" w14:textId="44973AE2" w:rsidR="000C64EE" w:rsidRDefault="000C64EE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r>
        <w:rPr>
          <w:rFonts w:ascii="Arial Narrow" w:eastAsia="Times New Roman" w:hAnsi="Arial Narrow" w:cs="Arial"/>
          <w:sz w:val="24"/>
          <w:szCs w:val="24"/>
          <w:lang w:val="en-GB"/>
        </w:rPr>
        <w:t>Vehicule rutiere : conditiile privind circulatia vehiculelor</w:t>
      </w:r>
      <w:r w:rsidR="00306A32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val="en-GB"/>
        </w:rPr>
        <w:t>si controlul acestora , inmatricularea , inregistrarea si radierea vehiculelor , potrivit Codului rutier</w:t>
      </w:r>
    </w:p>
    <w:p w14:paraId="6A71B3A6" w14:textId="3C39707E" w:rsidR="000C64EE" w:rsidRDefault="000C64EE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r>
        <w:rPr>
          <w:rFonts w:ascii="Arial Narrow" w:eastAsia="Times New Roman" w:hAnsi="Arial Narrow" w:cs="Arial"/>
          <w:sz w:val="24"/>
          <w:szCs w:val="24"/>
          <w:lang w:val="en-GB"/>
        </w:rPr>
        <w:t>Conducatorii de vehicule : drepturi si obligati</w:t>
      </w:r>
      <w:r w:rsidR="00F235BF">
        <w:rPr>
          <w:rFonts w:ascii="Arial Narrow" w:eastAsia="Times New Roman" w:hAnsi="Arial Narrow" w:cs="Arial"/>
          <w:sz w:val="24"/>
          <w:szCs w:val="24"/>
          <w:lang w:val="en-GB"/>
        </w:rPr>
        <w:t>i</w:t>
      </w:r>
      <w:r>
        <w:rPr>
          <w:rFonts w:ascii="Arial Narrow" w:eastAsia="Times New Roman" w:hAnsi="Arial Narrow" w:cs="Arial"/>
          <w:sz w:val="24"/>
          <w:szCs w:val="24"/>
          <w:lang w:val="en-GB"/>
        </w:rPr>
        <w:t xml:space="preserve"> conform  Codului rutier</w:t>
      </w:r>
    </w:p>
    <w:p w14:paraId="14FF5DA6" w14:textId="45CFE6C8" w:rsidR="00E60DBB" w:rsidRDefault="000C64EE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r>
        <w:rPr>
          <w:rFonts w:ascii="Arial Narrow" w:eastAsia="Times New Roman" w:hAnsi="Arial Narrow" w:cs="Arial"/>
          <w:sz w:val="24"/>
          <w:szCs w:val="24"/>
          <w:lang w:val="en-GB"/>
        </w:rPr>
        <w:t>Obligatiile si responsabilitatile persoanelor fizice sau juridice autorizate conform Legii nr. 64/2008</w:t>
      </w:r>
      <w:r w:rsidR="00E60DBB">
        <w:rPr>
          <w:rFonts w:ascii="Arial Narrow" w:eastAsia="Times New Roman" w:hAnsi="Arial Narrow" w:cs="Arial"/>
          <w:sz w:val="24"/>
          <w:szCs w:val="24"/>
          <w:lang w:val="en-GB"/>
        </w:rPr>
        <w:t xml:space="preserve"> </w:t>
      </w:r>
      <w:r w:rsidR="005E7746">
        <w:rPr>
          <w:rFonts w:ascii="Arial Narrow" w:hAnsi="Arial Narrow" w:cs="Arial"/>
          <w:lang w:val="en-GB"/>
        </w:rPr>
        <w:t>cu modificarile si completarile ulterioare</w:t>
      </w:r>
      <w:r w:rsidR="00E60DBB">
        <w:rPr>
          <w:rFonts w:ascii="Arial Narrow" w:eastAsia="Times New Roman" w:hAnsi="Arial Narrow" w:cs="Arial"/>
          <w:sz w:val="24"/>
          <w:szCs w:val="24"/>
          <w:lang w:val="en-GB"/>
        </w:rPr>
        <w:t xml:space="preserve"> , privind functionarea in conditii de siguranta a instalatiilor sub presiune , instalatiilor de ridicat si a aparatelor consumatoare de combustibil</w:t>
      </w:r>
    </w:p>
    <w:p w14:paraId="1294E306" w14:textId="6D609396" w:rsidR="00E707A3" w:rsidRDefault="00E60DBB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r>
        <w:rPr>
          <w:rFonts w:ascii="Arial Narrow" w:eastAsia="Times New Roman" w:hAnsi="Arial Narrow" w:cs="Arial"/>
          <w:sz w:val="24"/>
          <w:szCs w:val="24"/>
          <w:lang w:val="en-GB"/>
        </w:rPr>
        <w:t xml:space="preserve">Obligatiile si responsabilitatile macaragiului in conformitate cu prevederile prescriptiei tehnice </w:t>
      </w:r>
      <w:r w:rsidR="00E557C0">
        <w:rPr>
          <w:rFonts w:ascii="Arial Narrow" w:eastAsia="Times New Roman" w:hAnsi="Arial Narrow" w:cs="Arial"/>
          <w:sz w:val="24"/>
          <w:szCs w:val="24"/>
          <w:lang w:val="en-GB"/>
        </w:rPr>
        <w:t>R1-2010- Masini de ridicat (macarale, mecanisme de ridicat, stivuitoare, platforme auto ridicatoare si platforme  ridicatoare pentru perso</w:t>
      </w:r>
      <w:r w:rsidR="00484038">
        <w:rPr>
          <w:rFonts w:ascii="Arial Narrow" w:eastAsia="Times New Roman" w:hAnsi="Arial Narrow" w:cs="Arial"/>
          <w:sz w:val="24"/>
          <w:szCs w:val="24"/>
          <w:lang w:val="en-GB"/>
        </w:rPr>
        <w:t>a</w:t>
      </w:r>
      <w:r w:rsidR="00E557C0">
        <w:rPr>
          <w:rFonts w:ascii="Arial Narrow" w:eastAsia="Times New Roman" w:hAnsi="Arial Narrow" w:cs="Arial"/>
          <w:sz w:val="24"/>
          <w:szCs w:val="24"/>
          <w:lang w:val="en-GB"/>
        </w:rPr>
        <w:t>ne cu dizabilitati, elevatoare pentru vehicule si masini de ridicat de tip special )</w:t>
      </w:r>
    </w:p>
    <w:p w14:paraId="18A39A51" w14:textId="01E57E5F" w:rsidR="00792D1F" w:rsidRPr="00E707A3" w:rsidRDefault="00792D1F" w:rsidP="00E707A3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n-GB"/>
        </w:rPr>
      </w:pPr>
      <w:r>
        <w:rPr>
          <w:rFonts w:ascii="Arial Narrow" w:eastAsia="Times New Roman" w:hAnsi="Arial Narrow" w:cs="Arial"/>
          <w:sz w:val="24"/>
          <w:szCs w:val="24"/>
          <w:lang w:val="en-GB"/>
        </w:rPr>
        <w:t xml:space="preserve">Obligatiile lucratorilor prevazute in Legea nr. 319/2006 </w:t>
      </w:r>
      <w:r w:rsidR="005E7746">
        <w:rPr>
          <w:rFonts w:ascii="Arial Narrow" w:hAnsi="Arial Narrow" w:cs="Arial"/>
          <w:lang w:val="en-GB"/>
        </w:rPr>
        <w:t xml:space="preserve">a securitatii si sanatatii in munca </w:t>
      </w:r>
      <w:r w:rsidR="005E7746">
        <w:rPr>
          <w:rFonts w:ascii="Arial Narrow" w:eastAsia="Times New Roman" w:hAnsi="Arial Narrow" w:cs="Arial"/>
          <w:sz w:val="24"/>
          <w:szCs w:val="24"/>
          <w:lang w:val="en-GB"/>
        </w:rPr>
        <w:t xml:space="preserve"> ,</w:t>
      </w:r>
      <w:r>
        <w:rPr>
          <w:rFonts w:ascii="Arial Narrow" w:eastAsia="Times New Roman" w:hAnsi="Arial Narrow" w:cs="Arial"/>
          <w:sz w:val="24"/>
          <w:szCs w:val="24"/>
          <w:lang w:val="en-GB"/>
        </w:rPr>
        <w:t xml:space="preserve">actualizata </w:t>
      </w:r>
    </w:p>
    <w:p w14:paraId="7FACAD9A" w14:textId="262DC4A8" w:rsidR="000C64EE" w:rsidRDefault="00470054" w:rsidP="000C64EE">
      <w:pPr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  <w:r>
        <w:rPr>
          <w:rFonts w:ascii="Arial Narrow" w:eastAsia="Times New Roman" w:hAnsi="Arial Narrow" w:cs="Arial"/>
          <w:sz w:val="24"/>
          <w:szCs w:val="24"/>
          <w:lang w:val="fr-FR"/>
        </w:rPr>
        <w:t>Durate</w:t>
      </w:r>
      <w:r w:rsidR="0005337D">
        <w:rPr>
          <w:rFonts w:ascii="Arial Narrow" w:eastAsia="Times New Roman" w:hAnsi="Arial Narrow" w:cs="Arial"/>
          <w:sz w:val="24"/>
          <w:szCs w:val="24"/>
          <w:lang w:val="fr-FR"/>
        </w:rPr>
        <w:t>le</w:t>
      </w:r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 maxime de lucru specifice activitatii de transport rutier si de marfuri </w:t>
      </w:r>
    </w:p>
    <w:p w14:paraId="44DE1B53" w14:textId="17CB2522" w:rsidR="00484038" w:rsidRDefault="00484038" w:rsidP="00484038">
      <w:pPr>
        <w:suppressAutoHyphens/>
        <w:overflowPunct w:val="0"/>
        <w:autoSpaceDE w:val="0"/>
        <w:autoSpaceDN w:val="0"/>
        <w:spacing w:after="0" w:line="360" w:lineRule="auto"/>
        <w:ind w:left="1065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fr-FR"/>
        </w:rPr>
      </w:pPr>
    </w:p>
    <w:p w14:paraId="675C44FE" w14:textId="30531850" w:rsidR="00484038" w:rsidRPr="00A0569B" w:rsidRDefault="00484038" w:rsidP="00484038">
      <w:pPr>
        <w:suppressAutoHyphens/>
        <w:overflowPunct w:val="0"/>
        <w:autoSpaceDE w:val="0"/>
        <w:autoSpaceDN w:val="0"/>
        <w:spacing w:after="0" w:line="360" w:lineRule="auto"/>
        <w:ind w:left="1065"/>
        <w:jc w:val="both"/>
        <w:textAlignment w:val="baseline"/>
        <w:rPr>
          <w:rFonts w:ascii="Arial Narrow" w:eastAsia="Times New Roman" w:hAnsi="Arial Narrow" w:cs="Arial"/>
          <w:b/>
          <w:bCs/>
          <w:i/>
          <w:iCs/>
          <w:sz w:val="24"/>
          <w:szCs w:val="24"/>
          <w:u w:val="single"/>
          <w:lang w:val="fr-FR"/>
        </w:rPr>
      </w:pPr>
      <w:r w:rsidRPr="00A0569B">
        <w:rPr>
          <w:rFonts w:ascii="Arial Narrow" w:eastAsia="Times New Roman" w:hAnsi="Arial Narrow" w:cs="Arial"/>
          <w:b/>
          <w:bCs/>
          <w:i/>
          <w:iCs/>
          <w:sz w:val="24"/>
          <w:szCs w:val="24"/>
          <w:u w:val="single"/>
          <w:lang w:val="fr-FR"/>
        </w:rPr>
        <w:t xml:space="preserve">BIBLIOGRAFIE </w:t>
      </w:r>
    </w:p>
    <w:p w14:paraId="103C924F" w14:textId="29D08BB8" w:rsidR="00484038" w:rsidRPr="00BE7FAD" w:rsidRDefault="00484038" w:rsidP="005E7746">
      <w:pPr>
        <w:pStyle w:val="ListParagraph"/>
        <w:numPr>
          <w:ilvl w:val="1"/>
          <w:numId w:val="1"/>
        </w:numPr>
        <w:suppressAutoHyphens/>
        <w:overflowPunct w:val="0"/>
        <w:autoSpaceDE w:val="0"/>
        <w:autoSpaceDN w:val="0"/>
        <w:spacing w:line="360" w:lineRule="auto"/>
        <w:jc w:val="both"/>
        <w:textAlignment w:val="baseline"/>
        <w:rPr>
          <w:rFonts w:ascii="Arial Narrow" w:hAnsi="Arial Narrow" w:cs="Arial"/>
        </w:rPr>
      </w:pPr>
      <w:r w:rsidRPr="005E7746">
        <w:rPr>
          <w:rFonts w:ascii="Arial Narrow" w:hAnsi="Arial Narrow" w:cs="Arial"/>
          <w:lang w:val="fr-FR"/>
        </w:rPr>
        <w:t xml:space="preserve">Codul </w:t>
      </w:r>
      <w:r w:rsidRPr="00BE7FAD">
        <w:rPr>
          <w:rFonts w:ascii="Arial Narrow" w:hAnsi="Arial Narrow" w:cs="Arial"/>
          <w:lang w:val="fr-FR"/>
        </w:rPr>
        <w:t xml:space="preserve">rutier </w:t>
      </w:r>
      <w:r w:rsidR="005E7746" w:rsidRPr="00BE7FAD">
        <w:rPr>
          <w:rFonts w:ascii="Arial Narrow" w:hAnsi="Arial Narrow" w:cs="Arial"/>
          <w:lang w:val="fr-FR"/>
        </w:rPr>
        <w:t>(</w:t>
      </w:r>
      <w:r w:rsidR="000001A9" w:rsidRPr="00BE7FAD">
        <w:rPr>
          <w:rFonts w:ascii="Arial Narrow" w:hAnsi="Arial Narrow" w:cs="Arial"/>
          <w:lang w:val="fr-FR"/>
        </w:rPr>
        <w:t xml:space="preserve">OUG </w:t>
      </w:r>
      <w:r w:rsidR="000001A9" w:rsidRPr="00BE7FAD">
        <w:rPr>
          <w:rFonts w:ascii="Arial Narrow" w:hAnsi="Arial Narrow" w:cs="Arial"/>
        </w:rPr>
        <w:t xml:space="preserve">nr. 195/2002 </w:t>
      </w:r>
      <w:r w:rsidR="005E7746" w:rsidRPr="00BE7FAD">
        <w:rPr>
          <w:rFonts w:ascii="Arial Narrow" w:hAnsi="Arial Narrow" w:cs="Arial"/>
        </w:rPr>
        <w:t xml:space="preserve">cu modificarile si completarile ulterioare </w:t>
      </w:r>
      <w:r w:rsidR="000001A9" w:rsidRPr="00BE7FAD">
        <w:rPr>
          <w:rFonts w:ascii="Arial Narrow" w:hAnsi="Arial Narrow" w:cs="Arial"/>
        </w:rPr>
        <w:t>privind circulatia pe drumurile publ</w:t>
      </w:r>
      <w:r w:rsidR="005E7746" w:rsidRPr="00BE7FAD">
        <w:rPr>
          <w:rFonts w:ascii="Arial Narrow" w:hAnsi="Arial Narrow" w:cs="Arial"/>
        </w:rPr>
        <w:t>ice)</w:t>
      </w:r>
    </w:p>
    <w:p w14:paraId="71AAC247" w14:textId="6AD1807D" w:rsidR="005E7746" w:rsidRPr="005E7746" w:rsidRDefault="005E7746" w:rsidP="005E7746">
      <w:pPr>
        <w:pStyle w:val="ListParagraph"/>
        <w:numPr>
          <w:ilvl w:val="1"/>
          <w:numId w:val="1"/>
        </w:numPr>
        <w:suppressAutoHyphens/>
        <w:overflowPunct w:val="0"/>
        <w:autoSpaceDE w:val="0"/>
        <w:autoSpaceDN w:val="0"/>
        <w:spacing w:line="360" w:lineRule="auto"/>
        <w:jc w:val="both"/>
        <w:textAlignment w:val="baseline"/>
        <w:rPr>
          <w:rFonts w:ascii="Arial" w:hAnsi="Arial" w:cs="Arial"/>
          <w:lang w:val="fr-FR"/>
        </w:rPr>
      </w:pPr>
      <w:r>
        <w:rPr>
          <w:rFonts w:ascii="Arial Narrow" w:hAnsi="Arial Narrow" w:cs="Arial"/>
          <w:lang w:val="en-GB"/>
        </w:rPr>
        <w:t>Prescriptia tehnica R1-2010- Masini de ridicat (macarale, mecanisme de ridicat, stivuitoare, platforme auto ridicatoare si platforme  ridicatoare pentru persoane cu dizabilitati, elevatoare pentru vehicule si masini de ridicat de tip special )</w:t>
      </w:r>
    </w:p>
    <w:p w14:paraId="46ECFE71" w14:textId="3771CCE2" w:rsidR="005E7746" w:rsidRPr="005E7746" w:rsidRDefault="005E7746" w:rsidP="005E7746">
      <w:pPr>
        <w:pStyle w:val="ListParagraph"/>
        <w:numPr>
          <w:ilvl w:val="1"/>
          <w:numId w:val="1"/>
        </w:numPr>
        <w:suppressAutoHyphens/>
        <w:overflowPunct w:val="0"/>
        <w:autoSpaceDE w:val="0"/>
        <w:autoSpaceDN w:val="0"/>
        <w:spacing w:line="360" w:lineRule="auto"/>
        <w:jc w:val="both"/>
        <w:textAlignment w:val="baseline"/>
        <w:rPr>
          <w:rFonts w:ascii="Arial" w:hAnsi="Arial" w:cs="Arial"/>
          <w:lang w:val="fr-FR"/>
        </w:rPr>
      </w:pPr>
      <w:r w:rsidRPr="005E7746">
        <w:rPr>
          <w:rFonts w:ascii="Arial Narrow" w:hAnsi="Arial Narrow" w:cs="Arial"/>
          <w:lang w:val="en-GB"/>
        </w:rPr>
        <w:t>Leg</w:t>
      </w:r>
      <w:r>
        <w:rPr>
          <w:rFonts w:ascii="Arial Narrow" w:hAnsi="Arial Narrow" w:cs="Arial"/>
          <w:lang w:val="en-GB"/>
        </w:rPr>
        <w:t xml:space="preserve">ea </w:t>
      </w:r>
      <w:r w:rsidRPr="005E7746">
        <w:rPr>
          <w:rFonts w:ascii="Arial Narrow" w:hAnsi="Arial Narrow" w:cs="Arial"/>
          <w:lang w:val="en-GB"/>
        </w:rPr>
        <w:t xml:space="preserve">nr. 64/2008 </w:t>
      </w:r>
      <w:r>
        <w:rPr>
          <w:rFonts w:ascii="Arial Narrow" w:hAnsi="Arial Narrow" w:cs="Arial"/>
          <w:lang w:val="en-GB"/>
        </w:rPr>
        <w:t xml:space="preserve">cu modificarile si completarile ulterioare </w:t>
      </w:r>
      <w:r w:rsidRPr="005E7746">
        <w:rPr>
          <w:rFonts w:ascii="Arial Narrow" w:hAnsi="Arial Narrow" w:cs="Arial"/>
          <w:lang w:val="en-GB"/>
        </w:rPr>
        <w:t>, privind functionarea in conditii de siguranta a instalatiilor sub presiune , instalatiilor de ridicat si a aparatelor consumatoare de combustibil</w:t>
      </w:r>
    </w:p>
    <w:p w14:paraId="23E7E172" w14:textId="151C2211" w:rsidR="005E7746" w:rsidRPr="005E7746" w:rsidRDefault="005E7746" w:rsidP="005E7746">
      <w:pPr>
        <w:pStyle w:val="ListParagraph"/>
        <w:numPr>
          <w:ilvl w:val="1"/>
          <w:numId w:val="1"/>
        </w:numPr>
        <w:suppressAutoHyphens/>
        <w:overflowPunct w:val="0"/>
        <w:autoSpaceDE w:val="0"/>
        <w:autoSpaceDN w:val="0"/>
        <w:spacing w:line="360" w:lineRule="auto"/>
        <w:jc w:val="both"/>
        <w:textAlignment w:val="baseline"/>
        <w:rPr>
          <w:rFonts w:ascii="Arial" w:hAnsi="Arial" w:cs="Arial"/>
          <w:lang w:val="fr-FR"/>
        </w:rPr>
      </w:pPr>
      <w:r>
        <w:rPr>
          <w:rFonts w:ascii="Arial Narrow" w:hAnsi="Arial Narrow" w:cs="Arial"/>
          <w:lang w:val="en-GB"/>
        </w:rPr>
        <w:t>Legea nr. 319/2006 a securitatii si sanatatii in munca  ,actualizata</w:t>
      </w:r>
    </w:p>
    <w:p w14:paraId="5CB6B07F" w14:textId="3CC035CA" w:rsidR="000C64EE" w:rsidRPr="00E14256" w:rsidRDefault="005E7746" w:rsidP="00382057">
      <w:pPr>
        <w:pStyle w:val="ListParagraph"/>
        <w:numPr>
          <w:ilvl w:val="1"/>
          <w:numId w:val="1"/>
        </w:numPr>
        <w:suppressAutoHyphens/>
        <w:overflowPunct w:val="0"/>
        <w:autoSpaceDE w:val="0"/>
        <w:autoSpaceDN w:val="0"/>
        <w:spacing w:line="360" w:lineRule="auto"/>
        <w:jc w:val="both"/>
        <w:textAlignment w:val="baseline"/>
      </w:pPr>
      <w:r w:rsidRPr="00051695">
        <w:rPr>
          <w:rFonts w:ascii="Arial Narrow" w:hAnsi="Arial Narrow" w:cs="Arial"/>
          <w:lang w:val="en-GB"/>
        </w:rPr>
        <w:t xml:space="preserve">Ordonanta Guvernului nr.27/2011 privind transporturile rutiere , </w:t>
      </w:r>
      <w:r w:rsidR="00FF1DAA" w:rsidRPr="00051695">
        <w:rPr>
          <w:rFonts w:ascii="Arial Narrow" w:hAnsi="Arial Narrow" w:cs="Arial"/>
          <w:lang w:val="en-GB"/>
        </w:rPr>
        <w:t xml:space="preserve"> </w:t>
      </w:r>
      <w:r w:rsidR="00E14256">
        <w:rPr>
          <w:rFonts w:ascii="Arial Narrow" w:hAnsi="Arial Narrow" w:cs="Arial"/>
          <w:lang w:val="en-GB"/>
        </w:rPr>
        <w:t>cu modificarile si completarile ulterioare</w:t>
      </w:r>
    </w:p>
    <w:p w14:paraId="34DC69D0" w14:textId="11CC321F" w:rsidR="00E14256" w:rsidRPr="00E14256" w:rsidRDefault="00E14256" w:rsidP="00382057">
      <w:pPr>
        <w:pStyle w:val="ListParagraph"/>
        <w:numPr>
          <w:ilvl w:val="1"/>
          <w:numId w:val="1"/>
        </w:numPr>
        <w:suppressAutoHyphens/>
        <w:overflowPunct w:val="0"/>
        <w:autoSpaceDE w:val="0"/>
        <w:autoSpaceDN w:val="0"/>
        <w:spacing w:line="360" w:lineRule="auto"/>
        <w:jc w:val="both"/>
        <w:textAlignment w:val="baseline"/>
        <w:rPr>
          <w:rStyle w:val="spar"/>
          <w:rFonts w:ascii="Arial Narrow" w:hAnsi="Arial Narrow"/>
        </w:rPr>
      </w:pPr>
      <w:r w:rsidRPr="00E14256">
        <w:rPr>
          <w:rStyle w:val="sden"/>
          <w:rFonts w:ascii="Arial Narrow" w:hAnsi="Arial Narrow" w:cs="Arial"/>
        </w:rPr>
        <w:lastRenderedPageBreak/>
        <w:t xml:space="preserve">Ordin 1640/2012 </w:t>
      </w:r>
      <w:r w:rsidRPr="00E14256">
        <w:rPr>
          <w:rStyle w:val="spar"/>
          <w:rFonts w:ascii="Arial Narrow" w:hAnsi="Arial Narrow"/>
          <w:color w:val="000000"/>
        </w:rPr>
        <w:t xml:space="preserve">pentru modificarea şi completarea Normelor metodologice privind aplicarea prevederilor referitoare la organizarea şi efectuarea transporturilor rutiere şi a activităţilor conexe acestora stabilite prin </w:t>
      </w:r>
      <w:hyperlink r:id="rId6" w:history="1">
        <w:r w:rsidRPr="00E14256">
          <w:rPr>
            <w:rStyle w:val="Hyperlink"/>
            <w:rFonts w:ascii="Arial Narrow" w:hAnsi="Arial Narrow"/>
          </w:rPr>
          <w:t>Ordonanţa Guvernului nr. 27/2011</w:t>
        </w:r>
      </w:hyperlink>
      <w:r w:rsidRPr="00E14256">
        <w:rPr>
          <w:rStyle w:val="spar"/>
          <w:rFonts w:ascii="Arial Narrow" w:hAnsi="Arial Narrow"/>
          <w:color w:val="000000"/>
        </w:rPr>
        <w:t xml:space="preserve"> privind transporturile rutiere, aprobate prin </w:t>
      </w:r>
      <w:hyperlink r:id="rId7" w:history="1">
        <w:r w:rsidRPr="00E14256">
          <w:rPr>
            <w:rStyle w:val="Hyperlink"/>
            <w:rFonts w:ascii="Arial Narrow" w:hAnsi="Arial Narrow"/>
          </w:rPr>
          <w:t>Ordinul ministrului transporturilor şi infrastructurii nr. 980/2011</w:t>
        </w:r>
      </w:hyperlink>
    </w:p>
    <w:p w14:paraId="61AB77AF" w14:textId="5953C899" w:rsidR="00E14256" w:rsidRPr="0065657A" w:rsidRDefault="00E14256" w:rsidP="00382057">
      <w:pPr>
        <w:pStyle w:val="ListParagraph"/>
        <w:numPr>
          <w:ilvl w:val="1"/>
          <w:numId w:val="1"/>
        </w:numPr>
        <w:suppressAutoHyphens/>
        <w:overflowPunct w:val="0"/>
        <w:autoSpaceDE w:val="0"/>
        <w:autoSpaceDN w:val="0"/>
        <w:spacing w:line="360" w:lineRule="auto"/>
        <w:jc w:val="both"/>
        <w:textAlignment w:val="baseline"/>
        <w:rPr>
          <w:rFonts w:ascii="Arial Narrow" w:hAnsi="Arial Narrow"/>
        </w:rPr>
      </w:pPr>
      <w:r w:rsidRPr="0065657A">
        <w:rPr>
          <w:rFonts w:ascii="Arial Narrow" w:hAnsi="Arial Narrow"/>
        </w:rPr>
        <w:t>REGULAMENTUL (CE) NR. 561/2006 AL PARLAMENTULUI EUROPEAN ŞI AL CONSILIULUI din 15 martie 2006 privind armonizarea anumitor dispoziţii ale legislaţiei sociale în domeniul transporturilor rutiere</w:t>
      </w:r>
    </w:p>
    <w:p w14:paraId="56EBB2DE" w14:textId="06373016" w:rsidR="00470054" w:rsidRDefault="000C64EE" w:rsidP="00470054">
      <w:pPr>
        <w:rPr>
          <w:rFonts w:ascii="Arial Narrow" w:hAnsi="Arial Narrow"/>
        </w:rPr>
      </w:pPr>
      <w:r w:rsidRPr="00E14256">
        <w:rPr>
          <w:rFonts w:ascii="Arial Narrow" w:hAnsi="Arial Narrow"/>
        </w:rPr>
        <w:t xml:space="preserve"> .</w:t>
      </w:r>
      <w:r w:rsidR="00470054" w:rsidRPr="00E14256">
        <w:rPr>
          <w:rFonts w:ascii="Arial Narrow" w:hAnsi="Arial Narrow"/>
        </w:rPr>
        <w:t xml:space="preserve"> </w:t>
      </w:r>
    </w:p>
    <w:p w14:paraId="1C6C6E49" w14:textId="77777777" w:rsidR="007C752D" w:rsidRDefault="007C752D" w:rsidP="007C752D">
      <w:pPr>
        <w:spacing w:after="0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F8474FF" w14:textId="7FA68484" w:rsidR="000316B2" w:rsidRDefault="000316B2" w:rsidP="007C752D">
      <w:pPr>
        <w:rPr>
          <w:rFonts w:ascii="Arial" w:eastAsia="Times New Roman" w:hAnsi="Arial" w:cs="Arial"/>
          <w:sz w:val="24"/>
          <w:szCs w:val="24"/>
          <w:lang w:eastAsia="ro-RO"/>
        </w:rPr>
      </w:pPr>
    </w:p>
    <w:p w14:paraId="3ED88359" w14:textId="1333BD6F" w:rsidR="000316B2" w:rsidRDefault="000316B2" w:rsidP="00470054">
      <w:pPr>
        <w:rPr>
          <w:rFonts w:ascii="Arial" w:eastAsia="Times New Roman" w:hAnsi="Arial" w:cs="Arial"/>
          <w:sz w:val="24"/>
          <w:szCs w:val="24"/>
          <w:lang w:eastAsia="ro-RO"/>
        </w:rPr>
      </w:pPr>
    </w:p>
    <w:p w14:paraId="42F70578" w14:textId="77777777" w:rsidR="000316B2" w:rsidRPr="00AB14B5" w:rsidRDefault="000316B2" w:rsidP="00470054">
      <w:pPr>
        <w:rPr>
          <w:rFonts w:ascii="Arial" w:eastAsia="Times New Roman" w:hAnsi="Arial" w:cs="Arial"/>
          <w:sz w:val="24"/>
          <w:szCs w:val="24"/>
          <w:lang w:eastAsia="ro-RO"/>
        </w:rPr>
      </w:pPr>
    </w:p>
    <w:p w14:paraId="55175E10" w14:textId="77777777" w:rsidR="007C752D" w:rsidRPr="00AB14B5" w:rsidRDefault="007C752D">
      <w:pPr>
        <w:jc w:val="center"/>
        <w:rPr>
          <w:rFonts w:ascii="Arial" w:hAnsi="Arial" w:cs="Arial"/>
          <w:sz w:val="24"/>
          <w:szCs w:val="24"/>
          <w:lang w:val="fr-FR"/>
        </w:rPr>
      </w:pPr>
    </w:p>
    <w:sectPr w:rsidR="007C752D" w:rsidRPr="00AB14B5" w:rsidSect="0074347D">
      <w:pgSz w:w="12240" w:h="15840"/>
      <w:pgMar w:top="851" w:right="104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01CAD"/>
    <w:multiLevelType w:val="multilevel"/>
    <w:tmpl w:val="ADFE85F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E6C3B7E"/>
    <w:multiLevelType w:val="hybridMultilevel"/>
    <w:tmpl w:val="C83A02FC"/>
    <w:lvl w:ilvl="0" w:tplc="9DEAAB7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A3"/>
    <w:rsid w:val="000001A9"/>
    <w:rsid w:val="00020C0D"/>
    <w:rsid w:val="000316B2"/>
    <w:rsid w:val="00043157"/>
    <w:rsid w:val="00051695"/>
    <w:rsid w:val="0005337D"/>
    <w:rsid w:val="000A018D"/>
    <w:rsid w:val="000C64EE"/>
    <w:rsid w:val="002054FF"/>
    <w:rsid w:val="00230390"/>
    <w:rsid w:val="00306A32"/>
    <w:rsid w:val="00356EE8"/>
    <w:rsid w:val="00470054"/>
    <w:rsid w:val="00484038"/>
    <w:rsid w:val="005E7746"/>
    <w:rsid w:val="0065657A"/>
    <w:rsid w:val="00731B75"/>
    <w:rsid w:val="0074347D"/>
    <w:rsid w:val="00773B63"/>
    <w:rsid w:val="00792D1F"/>
    <w:rsid w:val="007C43CB"/>
    <w:rsid w:val="007C752D"/>
    <w:rsid w:val="00831F60"/>
    <w:rsid w:val="00922B31"/>
    <w:rsid w:val="00A0569B"/>
    <w:rsid w:val="00AB14B5"/>
    <w:rsid w:val="00BE7FAD"/>
    <w:rsid w:val="00C4384E"/>
    <w:rsid w:val="00CA433D"/>
    <w:rsid w:val="00CF2ADE"/>
    <w:rsid w:val="00D02216"/>
    <w:rsid w:val="00D179EA"/>
    <w:rsid w:val="00D4050F"/>
    <w:rsid w:val="00DB4132"/>
    <w:rsid w:val="00E14256"/>
    <w:rsid w:val="00E17B20"/>
    <w:rsid w:val="00E557C0"/>
    <w:rsid w:val="00E60DBB"/>
    <w:rsid w:val="00E707A3"/>
    <w:rsid w:val="00EC05DF"/>
    <w:rsid w:val="00F235BF"/>
    <w:rsid w:val="00F32000"/>
    <w:rsid w:val="00F43438"/>
    <w:rsid w:val="00F66E8A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B057"/>
  <w15:docId w15:val="{B11A17A8-E92A-40A6-B8FB-7BB47A62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4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470054"/>
  </w:style>
  <w:style w:type="character" w:customStyle="1" w:styleId="sden">
    <w:name w:val="s_den"/>
    <w:basedOn w:val="DefaultParagraphFont"/>
    <w:rsid w:val="00470054"/>
  </w:style>
  <w:style w:type="character" w:customStyle="1" w:styleId="spar">
    <w:name w:val="s_par"/>
    <w:basedOn w:val="DefaultParagraphFont"/>
    <w:rsid w:val="00470054"/>
  </w:style>
  <w:style w:type="character" w:styleId="Hyperlink">
    <w:name w:val="Hyperlink"/>
    <w:basedOn w:val="DefaultParagraphFont"/>
    <w:uiPriority w:val="99"/>
    <w:semiHidden/>
    <w:unhideWhenUsed/>
    <w:rsid w:val="00470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2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gislatie.just.ro/Public/DetaliiDocumentAfis/133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gislatie.just.ro/Public/DetaliiDocumentAfis/1312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44DC8-08BD-484A-8E5C-D2A5FA43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MIRELA Iosif</cp:lastModifiedBy>
  <cp:revision>2</cp:revision>
  <cp:lastPrinted>2021-08-06T07:51:00Z</cp:lastPrinted>
  <dcterms:created xsi:type="dcterms:W3CDTF">2021-08-10T05:27:00Z</dcterms:created>
  <dcterms:modified xsi:type="dcterms:W3CDTF">2021-08-10T05:27:00Z</dcterms:modified>
</cp:coreProperties>
</file>